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5F" w:rsidRDefault="009D185F" w:rsidP="009D185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CHRISLAND UNIVERSITY </w:t>
      </w:r>
    </w:p>
    <w:p w:rsidR="009D185F" w:rsidRDefault="006707CA" w:rsidP="009D185F">
      <w:pPr>
        <w:spacing w:line="360" w:lineRule="auto"/>
        <w:jc w:val="center"/>
        <w:rPr>
          <w:rFonts w:ascii="Times New Roman" w:hAnsi="Times New Roman" w:cs="Times New Roman"/>
          <w:b/>
          <w:sz w:val="28"/>
          <w:szCs w:val="28"/>
        </w:rPr>
      </w:pPr>
      <w:r w:rsidRPr="006707CA">
        <w:rPr>
          <w:rFonts w:ascii="Times New Roman" w:hAnsi="Times New Roman" w:cs="Times New Roman"/>
          <w:b/>
          <w:sz w:val="28"/>
          <w:szCs w:val="28"/>
        </w:rPr>
        <w:t>OVERCOMING THE GLASS CEILING: AN ANALYSIS OF PREVALENT PERSONALITY TRAITS ASSOCIATED WITH CAREER ACHIEVEMENT IN WOMEN</w:t>
      </w:r>
    </w:p>
    <w:p w:rsidR="009D185F" w:rsidRPr="009D185F" w:rsidRDefault="009D185F" w:rsidP="009D185F">
      <w:pPr>
        <w:jc w:val="center"/>
        <w:rPr>
          <w:rFonts w:ascii="Times New Roman" w:eastAsia="Times New Roman" w:hAnsi="Times New Roman" w:cs="Times New Roman"/>
          <w:b/>
          <w:color w:val="000000"/>
          <w:sz w:val="28"/>
          <w:szCs w:val="28"/>
        </w:rPr>
      </w:pPr>
      <w:r w:rsidRPr="009D185F">
        <w:rPr>
          <w:rFonts w:ascii="Times New Roman" w:hAnsi="Times New Roman" w:cs="Times New Roman"/>
          <w:b/>
          <w:sz w:val="28"/>
          <w:szCs w:val="28"/>
        </w:rPr>
        <w:t xml:space="preserve"> (</w:t>
      </w:r>
      <w:r w:rsidRPr="009D185F">
        <w:rPr>
          <w:rFonts w:ascii="Times New Roman" w:eastAsia="Times New Roman" w:hAnsi="Times New Roman" w:cs="Times New Roman"/>
          <w:b/>
          <w:color w:val="000000"/>
          <w:sz w:val="28"/>
          <w:szCs w:val="28"/>
        </w:rPr>
        <w:t>MIRACLE KELECHUKWU AHIAKWO</w:t>
      </w:r>
      <w:r w:rsidRPr="009D185F">
        <w:rPr>
          <w:rFonts w:ascii="Times New Roman" w:hAnsi="Times New Roman" w:cs="Times New Roman"/>
          <w:b/>
          <w:sz w:val="28"/>
          <w:szCs w:val="28"/>
        </w:rPr>
        <w:t>)</w:t>
      </w:r>
    </w:p>
    <w:p w:rsidR="00F638F1" w:rsidRPr="009D185F" w:rsidRDefault="009D185F" w:rsidP="009D185F">
      <w:pPr>
        <w:jc w:val="center"/>
        <w:rPr>
          <w:rFonts w:ascii="Times New Roman" w:hAnsi="Times New Roman" w:cs="Times New Roman"/>
          <w:b/>
          <w:sz w:val="28"/>
          <w:szCs w:val="28"/>
          <w:u w:val="single"/>
        </w:rPr>
      </w:pPr>
      <w:r>
        <w:rPr>
          <w:rFonts w:ascii="Times New Roman" w:hAnsi="Times New Roman" w:cs="Times New Roman"/>
          <w:b/>
          <w:sz w:val="28"/>
          <w:szCs w:val="28"/>
          <w:u w:val="single"/>
        </w:rPr>
        <w:t>ABSTRACT</w:t>
      </w:r>
    </w:p>
    <w:p w:rsidR="005F7464" w:rsidRDefault="00F638F1" w:rsidP="00587AA7">
      <w:pPr>
        <w:spacing w:line="480" w:lineRule="auto"/>
        <w:ind w:firstLine="720"/>
        <w:jc w:val="both"/>
        <w:rPr>
          <w:rFonts w:ascii="Times New Roman" w:hAnsi="Times New Roman" w:cs="Times New Roman"/>
          <w:sz w:val="24"/>
          <w:szCs w:val="24"/>
          <w:shd w:val="clear" w:color="auto" w:fill="FFFFFF"/>
        </w:rPr>
      </w:pPr>
      <w:r w:rsidRPr="00E55FCB">
        <w:rPr>
          <w:rFonts w:ascii="Times New Roman" w:hAnsi="Times New Roman" w:cs="Times New Roman"/>
          <w:sz w:val="24"/>
          <w:szCs w:val="24"/>
        </w:rPr>
        <w:t xml:space="preserve">The glass ceiling </w:t>
      </w:r>
      <w:r w:rsidR="00FD4CAC" w:rsidRPr="00E55FCB">
        <w:rPr>
          <w:rFonts w:ascii="Times New Roman" w:hAnsi="Times New Roman" w:cs="Times New Roman"/>
          <w:sz w:val="24"/>
          <w:szCs w:val="24"/>
        </w:rPr>
        <w:t>phenomenon</w:t>
      </w:r>
      <w:r w:rsidRPr="00E55FCB">
        <w:rPr>
          <w:rFonts w:ascii="Times New Roman" w:hAnsi="Times New Roman" w:cs="Times New Roman"/>
          <w:sz w:val="24"/>
          <w:szCs w:val="24"/>
        </w:rPr>
        <w:t xml:space="preserve"> refers to the </w:t>
      </w:r>
      <w:bookmarkStart w:id="0" w:name="_GoBack"/>
      <w:bookmarkEnd w:id="0"/>
      <w:r w:rsidRPr="00E55FCB">
        <w:rPr>
          <w:rFonts w:ascii="Times New Roman" w:hAnsi="Times New Roman" w:cs="Times New Roman"/>
          <w:sz w:val="24"/>
          <w:szCs w:val="24"/>
        </w:rPr>
        <w:t>discrimination within companies against women, which prevents career advancement past middle-management level positions.</w:t>
      </w:r>
      <w:r w:rsidRPr="00E55FCB">
        <w:rPr>
          <w:rFonts w:ascii="Times New Roman" w:hAnsi="Times New Roman" w:cs="Times New Roman"/>
          <w:sz w:val="24"/>
          <w:szCs w:val="24"/>
          <w:shd w:val="clear" w:color="auto" w:fill="FFFFFF"/>
        </w:rPr>
        <w:t xml:space="preserve"> The scarceness of women in executive-level positions is solid support for the need to examine the personality traits (openness, extroversion, neuroticism, and conscientiousness) associated with career achievement among women who have been able to attain top leadership roles. </w:t>
      </w:r>
      <w:r w:rsidRPr="00E55FCB">
        <w:rPr>
          <w:rFonts w:ascii="Times New Roman" w:eastAsia="Times New Roman" w:hAnsi="Times New Roman" w:cs="Times New Roman"/>
          <w:sz w:val="24"/>
          <w:szCs w:val="24"/>
          <w:lang w:val="en"/>
        </w:rPr>
        <w:t>The Big Five personality theory, Theory of Optimism/Pessimism and Learned Helplessness theory guided the study. A cross-sectional</w:t>
      </w:r>
      <w:r w:rsidRPr="00E55FCB">
        <w:rPr>
          <w:rFonts w:ascii="Times New Roman" w:hAnsi="Times New Roman" w:cs="Times New Roman"/>
          <w:sz w:val="24"/>
          <w:szCs w:val="24"/>
          <w:shd w:val="clear" w:color="auto" w:fill="FFFFFF"/>
        </w:rPr>
        <w:t xml:space="preserve"> survey was conducted among 111 women across 3 career levels (top executive, mid-level, and entry-level). They were recruited to participate in the survey through purposive sampling after completing an online screening questionnaire to determine their eligibility. The 4 personality traits were assessed using the Big 5 personality inventory. The data was analyzed using chi-square independent test, one-way ANOVA, and multiple </w:t>
      </w:r>
      <w:proofErr w:type="gramStart"/>
      <w:r w:rsidRPr="00E55FCB">
        <w:rPr>
          <w:rFonts w:ascii="Times New Roman" w:hAnsi="Times New Roman" w:cs="Times New Roman"/>
          <w:sz w:val="24"/>
          <w:szCs w:val="24"/>
          <w:shd w:val="clear" w:color="auto" w:fill="FFFFFF"/>
        </w:rPr>
        <w:t>regression</w:t>
      </w:r>
      <w:proofErr w:type="gramEnd"/>
      <w:r w:rsidRPr="00E55FCB">
        <w:rPr>
          <w:rFonts w:ascii="Times New Roman" w:hAnsi="Times New Roman" w:cs="Times New Roman"/>
          <w:sz w:val="24"/>
          <w:szCs w:val="24"/>
          <w:shd w:val="clear" w:color="auto" w:fill="FFFFFF"/>
        </w:rPr>
        <w:t>, at p≤0.05.</w:t>
      </w:r>
      <w:r w:rsidR="005F7464">
        <w:rPr>
          <w:rFonts w:ascii="Times New Roman" w:hAnsi="Times New Roman" w:cs="Times New Roman"/>
          <w:sz w:val="24"/>
          <w:szCs w:val="24"/>
          <w:shd w:val="clear" w:color="auto" w:fill="FFFFFF"/>
        </w:rPr>
        <w:t xml:space="preserve"> </w:t>
      </w:r>
      <w:r w:rsidRPr="00E55FCB">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60288" behindDoc="0" locked="0" layoutInCell="1" allowOverlap="1" wp14:anchorId="136A8358" wp14:editId="783D7379">
                <wp:simplePos x="0" y="0"/>
                <wp:positionH relativeFrom="margin">
                  <wp:posOffset>5708650</wp:posOffset>
                </wp:positionH>
                <wp:positionV relativeFrom="paragraph">
                  <wp:posOffset>1103630</wp:posOffset>
                </wp:positionV>
                <wp:extent cx="539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3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D00DCB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9.5pt,86.9pt" to="453.75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C8zgEAAIYDAAAOAAAAZHJzL2Uyb0RvYy54bWysU01vGjEQvVfKf7B8L0uCSNMVSw6g9FK1&#10;SEl/wMRr71ryl2YcFv59x4ZQ2t6qcjAzHs/He/N29XjwTuw1ko2hk7ezuRQ6qNjbMHTyx8vTxwcp&#10;KEPowcWgO3nUJB/XNx9WU2r1XRyj6zUKLhKonVInx5xT2zSkRu2BZjHpwEET0UNmF4emR5i4unfN&#10;3Xx+30wR+4RRaSK+3Z6Ccl3rG6NV/m4M6SxcJ3m2XE+s52s5m/UK2gEhjVadx4B/mMKDDdz0UmoL&#10;GcQb2r9KeaswUjR5pqJvojFW6YqB0dzO/0DzPELSFQuTQ+lCE/2/surbfofC9p1cSBHA84qeM4Id&#10;xiw2MQQmMKJYFJ6mRC0/34Qdnj1KOyygDwZ9+Wc44lC5PV641YcsFF8uF58/LaVQ75HmV1pCyl90&#10;9KIYnXQ2FNDQwv4rZW7FT9+flOsQn6xzdXEuiKmT94slr1YBy8c4yGz6xIAoDFKAG1iXKmOtSNHZ&#10;vmSXOnSkjUOxB5YGK6qP0wsPK4UDyhxgBPVXoPMEv6WWcbZA4ym5hk5K8jaznJ31nXy4znahdNRV&#10;kGdQhc4TgcV6jf2x8toUj5ddm56FWdR07bN9/fmsfwIAAP//AwBQSwMEFAAGAAgAAAAhAIxQwT/e&#10;AAAACwEAAA8AAABkcnMvZG93bnJldi54bWxMj81OwzAQhO9IvIO1SNyoDRGkCXEqVNQDtxJA4ujG&#10;mx+I11HstOHtWSQkOO7MaHa+YrO4QRxxCr0nDdcrBQKp9ranVsPry+5qDSJEQ9YMnlDDFwbYlOdn&#10;hcmtP9EzHqvYCi6hkBsNXYxjLmWoO3QmrPyIxF7jJ2cin1Mr7WROXO4GeaPUnXSmJ/7QmRG3Hdaf&#10;1ew0zPtto/pdsny8J5Wcn9L922PTan15sTzcg4i4xL8w/Mzn6VDypoOfyQYxaFhnGbNENtKEGTiR&#10;qfQWxOFXkWUh/zOU3wAAAP//AwBQSwECLQAUAAYACAAAACEAtoM4kv4AAADhAQAAEwAAAAAAAAAA&#10;AAAAAAAAAAAAW0NvbnRlbnRfVHlwZXNdLnhtbFBLAQItABQABgAIAAAAIQA4/SH/1gAAAJQBAAAL&#10;AAAAAAAAAAAAAAAAAC8BAABfcmVscy8ucmVsc1BLAQItABQABgAIAAAAIQC0meC8zgEAAIYDAAAO&#10;AAAAAAAAAAAAAAAAAC4CAABkcnMvZTJvRG9jLnhtbFBLAQItABQABgAIAAAAIQCMUME/3gAAAAsB&#10;AAAPAAAAAAAAAAAAAAAAACgEAABkcnMvZG93bnJldi54bWxQSwUGAAAAAAQABADzAAAAMwUAAAAA&#10;" strokecolor="windowText" strokeweight=".5pt">
                <v:stroke joinstyle="miter"/>
                <w10:wrap anchorx="margin"/>
              </v:line>
            </w:pict>
          </mc:Fallback>
        </mc:AlternateContent>
      </w:r>
      <w:r w:rsidRPr="00E55FCB">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59264" behindDoc="0" locked="0" layoutInCell="1" allowOverlap="1" wp14:anchorId="6883E51C" wp14:editId="26F962A0">
                <wp:simplePos x="0" y="0"/>
                <wp:positionH relativeFrom="margin">
                  <wp:posOffset>3517900</wp:posOffset>
                </wp:positionH>
                <wp:positionV relativeFrom="paragraph">
                  <wp:posOffset>1109980</wp:posOffset>
                </wp:positionV>
                <wp:extent cx="53975"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53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E4EB55" id="Straight Connector 4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7pt,87.4pt" to="281.2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c60AEAAIgDAAAOAAAAZHJzL2Uyb0RvYy54bWysU01v2zAMvQ/YfxB0X5x+pOuMOD0k6C7D&#10;FqDdD2BlyRYgiYKoxcm/H6WkWbbdivogk6L58R6flw9778ROJ7IYOnk1m0uhg8LehqGTP58fP91L&#10;QRlCDw6D7uRBk3xYffywnGKrr3FE1+skuEigdoqdHHOObdOQGrUHmmHUgYMGk4fMbhqaPsHE1b1r&#10;rufzu2bC1MeEShPx7eYYlKta3xit8g9jSGfhOsmz5Xqmer6Us1ktoR0SxNGq0xjwhik82MBNz6U2&#10;kEH8Sva/Ut6qhIQmzxT6Bo2xSlcMjOZq/g+apxGirliYHIpnmuj9yqrvu20Stu/k7a0UATzv6Ckn&#10;sMOYxRpDYAYxCQ4yU1OklhPWYZtOHsVtKrD3JvnyZkBiX9k9nNnV+ywUXy5uvnxeSKFeI82ftJgo&#10;f9XoRTE66WwosKGF3TfK3Io/ff2kXAd8tM7V1bkgpk7e3Sx4uQpYQMZBZtNHhkRhkALcwMpUOdWK&#10;hM72JbvUoQOtXRI7YHGwpnqcnnlYKRxQ5gAjqE+BzhP8lVrG2QCNx+QaOmrJ28yCdtZ38v4y24XS&#10;UVdJnkAVOo8EFusF+0PltSker7s2PUmz6OnSZ/vyB1r9BgAA//8DAFBLAwQUAAYACAAAACEAc0/l&#10;bd8AAAALAQAADwAAAGRycy9kb3ducmV2LnhtbEyPS0/DMBCE75X4D9ZW4tY6faRFIU6FinrgVgKV&#10;enTjzQPidRQ7bfj3LBISHHdmNDtfuhttK67Y+8aRgsU8AoFUONNQpeD97TB7AOGDJqNbR6jgCz3s&#10;srtJqhPjbvSK1zxUgkvIJ1pBHUKXSOmLGq32c9chsVe63urAZ19J0+sbl9tWLqNoI61uiD/UusN9&#10;jcVnPlgFw3FfRs1hNX6cV7kcXrbH03NZKXU/HZ8eQQQcw18YfubzdMh408UNZLxoFcTxmlkCG9s1&#10;M3Ai3ixjEJdfRWap/M+QfQMAAP//AwBQSwECLQAUAAYACAAAACEAtoM4kv4AAADhAQAAEwAAAAAA&#10;AAAAAAAAAAAAAAAAW0NvbnRlbnRfVHlwZXNdLnhtbFBLAQItABQABgAIAAAAIQA4/SH/1gAAAJQB&#10;AAALAAAAAAAAAAAAAAAAAC8BAABfcmVscy8ucmVsc1BLAQItABQABgAIAAAAIQCgYZc60AEAAIgD&#10;AAAOAAAAAAAAAAAAAAAAAC4CAABkcnMvZTJvRG9jLnhtbFBLAQItABQABgAIAAAAIQBzT+Vt3wAA&#10;AAsBAAAPAAAAAAAAAAAAAAAAACoEAABkcnMvZG93bnJldi54bWxQSwUGAAAAAAQABADzAAAANgUA&#10;AAAA&#10;" strokecolor="windowText" strokeweight=".5pt">
                <v:stroke joinstyle="miter"/>
                <w10:wrap anchorx="margin"/>
              </v:line>
            </w:pict>
          </mc:Fallback>
        </mc:AlternateContent>
      </w:r>
      <w:r w:rsidRPr="00E55FCB">
        <w:rPr>
          <w:rFonts w:ascii="Times New Roman" w:hAnsi="Times New Roman" w:cs="Times New Roman"/>
          <w:sz w:val="24"/>
          <w:szCs w:val="24"/>
          <w:shd w:val="clear" w:color="auto" w:fill="FFFFFF"/>
        </w:rPr>
        <w:t>Extroversion, neuroticism, openness and conscientiousness jointly predicted career achievement (</w:t>
      </w:r>
      <w:proofErr w:type="gramStart"/>
      <w:r w:rsidRPr="00E55FCB">
        <w:rPr>
          <w:rFonts w:ascii="Times New Roman" w:hAnsi="Times New Roman" w:cs="Times New Roman"/>
          <w:sz w:val="24"/>
          <w:szCs w:val="24"/>
          <w:shd w:val="clear" w:color="auto" w:fill="FFFFFF"/>
        </w:rPr>
        <w:t>F</w:t>
      </w:r>
      <w:r w:rsidRPr="00E55FCB">
        <w:rPr>
          <w:rFonts w:ascii="Times New Roman" w:hAnsi="Times New Roman" w:cs="Times New Roman"/>
          <w:sz w:val="24"/>
          <w:szCs w:val="24"/>
          <w:shd w:val="clear" w:color="auto" w:fill="FFFFFF"/>
          <w:vertAlign w:val="subscript"/>
        </w:rPr>
        <w:t>(</w:t>
      </w:r>
      <w:proofErr w:type="gramEnd"/>
      <w:r w:rsidRPr="00E55FCB">
        <w:rPr>
          <w:rFonts w:ascii="Times New Roman" w:hAnsi="Times New Roman" w:cs="Times New Roman"/>
          <w:sz w:val="24"/>
          <w:szCs w:val="24"/>
          <w:shd w:val="clear" w:color="auto" w:fill="FFFFFF"/>
          <w:vertAlign w:val="subscript"/>
        </w:rPr>
        <w:t>4, 106)</w:t>
      </w:r>
      <w:r w:rsidRPr="00E55FCB">
        <w:rPr>
          <w:rFonts w:ascii="Times New Roman" w:hAnsi="Times New Roman" w:cs="Times New Roman"/>
          <w:sz w:val="24"/>
          <w:szCs w:val="24"/>
          <w:shd w:val="clear" w:color="auto" w:fill="FFFFFF"/>
        </w:rPr>
        <w:t xml:space="preserve"> = 6.30; Adj.R</w:t>
      </w:r>
      <w:r w:rsidRPr="00E55FCB">
        <w:rPr>
          <w:rFonts w:ascii="Times New Roman" w:hAnsi="Times New Roman" w:cs="Times New Roman"/>
          <w:sz w:val="24"/>
          <w:szCs w:val="24"/>
          <w:shd w:val="clear" w:color="auto" w:fill="FFFFFF"/>
          <w:vertAlign w:val="superscript"/>
        </w:rPr>
        <w:t>2</w:t>
      </w:r>
      <w:r w:rsidRPr="00E55FCB">
        <w:rPr>
          <w:rFonts w:ascii="Times New Roman" w:hAnsi="Times New Roman" w:cs="Times New Roman"/>
          <w:sz w:val="24"/>
          <w:szCs w:val="24"/>
          <w:shd w:val="clear" w:color="auto" w:fill="FFFFFF"/>
        </w:rPr>
        <w:t xml:space="preserve"> =0.19) accounting for 19% of the variance. Only openness independently predicted career achievement (</w:t>
      </w:r>
      <w:r w:rsidRPr="00E55FCB">
        <w:rPr>
          <w:rFonts w:ascii="Times New Roman" w:hAnsi="Times New Roman" w:cs="Times New Roman"/>
          <w:color w:val="000000" w:themeColor="text1"/>
          <w:sz w:val="24"/>
          <w:szCs w:val="24"/>
        </w:rPr>
        <w:t xml:space="preserve">β = 0.22), while </w:t>
      </w:r>
      <w:r w:rsidRPr="00E55FCB">
        <w:rPr>
          <w:rFonts w:ascii="Times New Roman" w:hAnsi="Times New Roman" w:cs="Times New Roman"/>
          <w:sz w:val="24"/>
          <w:szCs w:val="24"/>
          <w:shd w:val="clear" w:color="auto" w:fill="FFFFFF"/>
        </w:rPr>
        <w:t>extroversion, neuroticism, and conscientiousness did not. Women in top executive (</w:t>
      </w:r>
      <w:r w:rsidRPr="00E55FCB">
        <w:rPr>
          <w:rFonts w:ascii="Times New Roman" w:hAnsi="Times New Roman" w:cs="Times New Roman"/>
          <w:color w:val="000000" w:themeColor="text1"/>
          <w:sz w:val="24"/>
          <w:szCs w:val="24"/>
        </w:rPr>
        <w:t>x = 21.91±2.82) and midlevel (x = 20.38±3.13) respectively scored significantly higher on openness than the</w:t>
      </w:r>
      <w:r w:rsidR="005F7464">
        <w:rPr>
          <w:rFonts w:ascii="Times New Roman" w:hAnsi="Times New Roman" w:cs="Times New Roman"/>
          <w:color w:val="000000" w:themeColor="text1"/>
          <w:sz w:val="24"/>
          <w:szCs w:val="24"/>
        </w:rPr>
        <w:t xml:space="preserve">ir counterparts in entry level. </w:t>
      </w:r>
      <w:r w:rsidRPr="00E55FCB">
        <w:rPr>
          <w:rFonts w:ascii="Times New Roman" w:hAnsi="Times New Roman" w:cs="Times New Roman"/>
          <w:sz w:val="24"/>
          <w:szCs w:val="24"/>
          <w:shd w:val="clear" w:color="auto" w:fill="FFFFFF"/>
        </w:rPr>
        <w:t xml:space="preserve">Extroversion, neuroticism, openness and conscientiousness jointly influenced career achievement. Women in top executive and midlevel careers were more open to experience. To </w:t>
      </w:r>
      <w:r w:rsidRPr="00E55FCB">
        <w:rPr>
          <w:rFonts w:ascii="Times New Roman" w:hAnsi="Times New Roman" w:cs="Times New Roman"/>
          <w:sz w:val="24"/>
          <w:szCs w:val="24"/>
          <w:shd w:val="clear" w:color="auto" w:fill="FFFFFF"/>
        </w:rPr>
        <w:lastRenderedPageBreak/>
        <w:t xml:space="preserve">overcome the glass ceiling effect and attain top executive career level, women need to be open to experience. </w:t>
      </w:r>
    </w:p>
    <w:p w:rsidR="005F7464" w:rsidRPr="00F638F1" w:rsidRDefault="005F7464" w:rsidP="00587AA7">
      <w:pPr>
        <w:spacing w:line="480" w:lineRule="auto"/>
        <w:jc w:val="both"/>
        <w:rPr>
          <w:rFonts w:ascii="Times New Roman" w:hAnsi="Times New Roman" w:cs="Times New Roman"/>
          <w:sz w:val="24"/>
          <w:szCs w:val="24"/>
          <w:shd w:val="clear" w:color="auto" w:fill="FFFFFF"/>
        </w:rPr>
      </w:pPr>
    </w:p>
    <w:sectPr w:rsidR="005F7464" w:rsidRPr="00F638F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FEC" w:rsidRDefault="00AB2FEC" w:rsidP="009D185F">
      <w:pPr>
        <w:spacing w:after="0" w:line="240" w:lineRule="auto"/>
      </w:pPr>
      <w:r>
        <w:separator/>
      </w:r>
    </w:p>
  </w:endnote>
  <w:endnote w:type="continuationSeparator" w:id="0">
    <w:p w:rsidR="00AB2FEC" w:rsidRDefault="00AB2FEC" w:rsidP="009D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FEC" w:rsidRDefault="00AB2FEC" w:rsidP="009D185F">
      <w:pPr>
        <w:spacing w:after="0" w:line="240" w:lineRule="auto"/>
      </w:pPr>
      <w:r>
        <w:separator/>
      </w:r>
    </w:p>
  </w:footnote>
  <w:footnote w:type="continuationSeparator" w:id="0">
    <w:p w:rsidR="00AB2FEC" w:rsidRDefault="00AB2FEC" w:rsidP="009D18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F1"/>
    <w:rsid w:val="00190607"/>
    <w:rsid w:val="00587AA7"/>
    <w:rsid w:val="005F7464"/>
    <w:rsid w:val="006707CA"/>
    <w:rsid w:val="00936C33"/>
    <w:rsid w:val="009D185F"/>
    <w:rsid w:val="00AB2FEC"/>
    <w:rsid w:val="00F24602"/>
    <w:rsid w:val="00F638F1"/>
    <w:rsid w:val="00FD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85F"/>
  </w:style>
  <w:style w:type="paragraph" w:styleId="Footer">
    <w:name w:val="footer"/>
    <w:basedOn w:val="Normal"/>
    <w:link w:val="FooterChar"/>
    <w:uiPriority w:val="99"/>
    <w:unhideWhenUsed/>
    <w:rsid w:val="009D1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85F"/>
  </w:style>
  <w:style w:type="paragraph" w:styleId="Footer">
    <w:name w:val="footer"/>
    <w:basedOn w:val="Normal"/>
    <w:link w:val="FooterChar"/>
    <w:uiPriority w:val="99"/>
    <w:unhideWhenUsed/>
    <w:rsid w:val="009D1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4102">
      <w:bodyDiv w:val="1"/>
      <w:marLeft w:val="0"/>
      <w:marRight w:val="0"/>
      <w:marTop w:val="0"/>
      <w:marBottom w:val="0"/>
      <w:divBdr>
        <w:top w:val="none" w:sz="0" w:space="0" w:color="auto"/>
        <w:left w:val="none" w:sz="0" w:space="0" w:color="auto"/>
        <w:bottom w:val="none" w:sz="0" w:space="0" w:color="auto"/>
        <w:right w:val="none" w:sz="0" w:space="0" w:color="auto"/>
      </w:divBdr>
    </w:div>
    <w:div w:id="645160265">
      <w:bodyDiv w:val="1"/>
      <w:marLeft w:val="0"/>
      <w:marRight w:val="0"/>
      <w:marTop w:val="0"/>
      <w:marBottom w:val="0"/>
      <w:divBdr>
        <w:top w:val="none" w:sz="0" w:space="0" w:color="auto"/>
        <w:left w:val="none" w:sz="0" w:space="0" w:color="auto"/>
        <w:bottom w:val="none" w:sz="0" w:space="0" w:color="auto"/>
        <w:right w:val="none" w:sz="0" w:space="0" w:color="auto"/>
      </w:divBdr>
    </w:div>
    <w:div w:id="1065833268">
      <w:bodyDiv w:val="1"/>
      <w:marLeft w:val="0"/>
      <w:marRight w:val="0"/>
      <w:marTop w:val="0"/>
      <w:marBottom w:val="0"/>
      <w:divBdr>
        <w:top w:val="none" w:sz="0" w:space="0" w:color="auto"/>
        <w:left w:val="none" w:sz="0" w:space="0" w:color="auto"/>
        <w:bottom w:val="none" w:sz="0" w:space="0" w:color="auto"/>
        <w:right w:val="none" w:sz="0" w:space="0" w:color="auto"/>
      </w:divBdr>
    </w:div>
    <w:div w:id="134933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HP</cp:lastModifiedBy>
  <cp:revision>6</cp:revision>
  <dcterms:created xsi:type="dcterms:W3CDTF">2021-10-29T21:43:00Z</dcterms:created>
  <dcterms:modified xsi:type="dcterms:W3CDTF">2021-11-25T20:56:00Z</dcterms:modified>
</cp:coreProperties>
</file>