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BD" w:rsidRDefault="006036BD" w:rsidP="006036BD">
      <w:pPr>
        <w:jc w:val="center"/>
        <w:rPr>
          <w:b/>
          <w:sz w:val="28"/>
          <w:szCs w:val="28"/>
        </w:rPr>
      </w:pPr>
      <w:r>
        <w:rPr>
          <w:b/>
          <w:sz w:val="28"/>
          <w:szCs w:val="28"/>
        </w:rPr>
        <w:t xml:space="preserve">CHRISLAND UNIVERSITY </w:t>
      </w:r>
    </w:p>
    <w:p w:rsidR="006036BD" w:rsidRDefault="006036BD" w:rsidP="006036BD">
      <w:pPr>
        <w:jc w:val="center"/>
        <w:rPr>
          <w:b/>
          <w:sz w:val="28"/>
          <w:szCs w:val="28"/>
        </w:rPr>
      </w:pPr>
    </w:p>
    <w:p w:rsidR="006036BD" w:rsidRDefault="006036BD" w:rsidP="006036BD">
      <w:pPr>
        <w:jc w:val="center"/>
        <w:rPr>
          <w:b/>
          <w:sz w:val="28"/>
          <w:szCs w:val="28"/>
        </w:rPr>
      </w:pPr>
      <w:r w:rsidRPr="006036BD">
        <w:rPr>
          <w:b/>
          <w:sz w:val="28"/>
          <w:szCs w:val="28"/>
        </w:rPr>
        <w:t>EFFECTS OF DEPOSIT MONEY BANKS ON THE GROWTH OF LISTED FOOD AND BEVERAGE MANUFACTURING COMPANIES ON THE NIGERIAN STOCK EXCHANGE</w:t>
      </w:r>
    </w:p>
    <w:p w:rsidR="006036BD" w:rsidRDefault="006036BD" w:rsidP="006036BD">
      <w:pPr>
        <w:jc w:val="center"/>
        <w:rPr>
          <w:b/>
          <w:sz w:val="28"/>
          <w:szCs w:val="28"/>
        </w:rPr>
      </w:pPr>
    </w:p>
    <w:p w:rsidR="006036BD" w:rsidRDefault="006036BD" w:rsidP="006036BD">
      <w:pPr>
        <w:jc w:val="center"/>
        <w:rPr>
          <w:b/>
          <w:sz w:val="28"/>
          <w:szCs w:val="28"/>
        </w:rPr>
      </w:pPr>
      <w:r>
        <w:rPr>
          <w:b/>
          <w:sz w:val="28"/>
          <w:szCs w:val="28"/>
        </w:rPr>
        <w:t>(</w:t>
      </w:r>
      <w:r w:rsidRPr="006036BD">
        <w:rPr>
          <w:b/>
          <w:sz w:val="28"/>
          <w:szCs w:val="28"/>
        </w:rPr>
        <w:t>WHALID ODETUNDE</w:t>
      </w:r>
      <w:r>
        <w:rPr>
          <w:b/>
          <w:sz w:val="28"/>
          <w:szCs w:val="28"/>
        </w:rPr>
        <w:t>)</w:t>
      </w:r>
    </w:p>
    <w:p w:rsidR="006036BD" w:rsidRDefault="006036BD" w:rsidP="006036BD">
      <w:pPr>
        <w:jc w:val="center"/>
        <w:rPr>
          <w:b/>
          <w:sz w:val="28"/>
          <w:szCs w:val="28"/>
        </w:rPr>
      </w:pPr>
      <w:bookmarkStart w:id="0" w:name="_GoBack"/>
      <w:bookmarkEnd w:id="0"/>
    </w:p>
    <w:p w:rsidR="006036BD" w:rsidRDefault="006036BD" w:rsidP="006036BD">
      <w:pPr>
        <w:jc w:val="center"/>
        <w:rPr>
          <w:b/>
          <w:sz w:val="28"/>
          <w:szCs w:val="28"/>
          <w:u w:val="single"/>
        </w:rPr>
      </w:pPr>
      <w:r>
        <w:rPr>
          <w:b/>
          <w:sz w:val="28"/>
          <w:szCs w:val="28"/>
          <w:u w:val="single"/>
        </w:rPr>
        <w:t>ABSTRACT</w:t>
      </w:r>
    </w:p>
    <w:p w:rsidR="00AD1BD7" w:rsidRDefault="00AD1BD7">
      <w:pPr>
        <w:pStyle w:val="BodyText"/>
        <w:rPr>
          <w:b/>
          <w:sz w:val="38"/>
        </w:rPr>
      </w:pPr>
    </w:p>
    <w:p w:rsidR="00AD1BD7" w:rsidRDefault="00EF3127" w:rsidP="006E0D98">
      <w:pPr>
        <w:pStyle w:val="BodyText"/>
        <w:spacing w:line="480" w:lineRule="auto"/>
        <w:ind w:left="100" w:right="114"/>
        <w:jc w:val="both"/>
        <w:sectPr w:rsidR="00AD1BD7" w:rsidSect="006036BD">
          <w:footerReference w:type="default" r:id="rId7"/>
          <w:type w:val="continuous"/>
          <w:pgSz w:w="12240" w:h="15840"/>
          <w:pgMar w:top="900" w:right="1320" w:bottom="1120" w:left="1340" w:header="720" w:footer="920" w:gutter="0"/>
          <w:pgNumType w:start="1"/>
          <w:cols w:space="720"/>
        </w:sectPr>
      </w:pPr>
      <w:r>
        <w:t>The study examined the effects of Deposit Money Bank Services (DBMs) on the growth of listed food</w:t>
      </w:r>
      <w:r>
        <w:rPr>
          <w:spacing w:val="-8"/>
        </w:rPr>
        <w:t xml:space="preserve"> </w:t>
      </w:r>
      <w:r>
        <w:t>and</w:t>
      </w:r>
      <w:r>
        <w:rPr>
          <w:spacing w:val="-6"/>
        </w:rPr>
        <w:t xml:space="preserve"> </w:t>
      </w:r>
      <w:r>
        <w:t>beverage</w:t>
      </w:r>
      <w:r>
        <w:rPr>
          <w:spacing w:val="-7"/>
        </w:rPr>
        <w:t xml:space="preserve"> </w:t>
      </w:r>
      <w:r>
        <w:t>manufacturing</w:t>
      </w:r>
      <w:r>
        <w:rPr>
          <w:spacing w:val="-6"/>
        </w:rPr>
        <w:t xml:space="preserve"> </w:t>
      </w:r>
      <w:r>
        <w:t>firms</w:t>
      </w:r>
      <w:r>
        <w:rPr>
          <w:spacing w:val="-6"/>
        </w:rPr>
        <w:t xml:space="preserve"> </w:t>
      </w:r>
      <w:r>
        <w:t>in</w:t>
      </w:r>
      <w:r>
        <w:rPr>
          <w:spacing w:val="-6"/>
        </w:rPr>
        <w:t xml:space="preserve"> </w:t>
      </w:r>
      <w:r>
        <w:t>Nigeria.</w:t>
      </w:r>
      <w:r w:rsidR="006036BD">
        <w:t xml:space="preserve"> </w:t>
      </w:r>
      <w:r>
        <w:t>The</w:t>
      </w:r>
      <w:r>
        <w:rPr>
          <w:spacing w:val="-7"/>
        </w:rPr>
        <w:t xml:space="preserve"> </w:t>
      </w:r>
      <w:r>
        <w:t>emergence</w:t>
      </w:r>
      <w:r>
        <w:rPr>
          <w:spacing w:val="-7"/>
        </w:rPr>
        <w:t xml:space="preserve"> </w:t>
      </w:r>
      <w:r>
        <w:t>and</w:t>
      </w:r>
      <w:r>
        <w:rPr>
          <w:spacing w:val="-6"/>
        </w:rPr>
        <w:t xml:space="preserve"> </w:t>
      </w:r>
      <w:r>
        <w:t>growth</w:t>
      </w:r>
      <w:r>
        <w:rPr>
          <w:spacing w:val="-7"/>
        </w:rPr>
        <w:t xml:space="preserve"> </w:t>
      </w:r>
      <w:r>
        <w:t>of</w:t>
      </w:r>
      <w:r>
        <w:rPr>
          <w:spacing w:val="-7"/>
        </w:rPr>
        <w:t xml:space="preserve"> </w:t>
      </w:r>
      <w:r>
        <w:t>the</w:t>
      </w:r>
      <w:r>
        <w:rPr>
          <w:spacing w:val="-7"/>
        </w:rPr>
        <w:t xml:space="preserve"> </w:t>
      </w:r>
      <w:r>
        <w:t>operations</w:t>
      </w:r>
      <w:r>
        <w:rPr>
          <w:spacing w:val="-6"/>
        </w:rPr>
        <w:t xml:space="preserve"> </w:t>
      </w:r>
      <w:r>
        <w:t>of Deposit</w:t>
      </w:r>
      <w:r>
        <w:rPr>
          <w:spacing w:val="-6"/>
        </w:rPr>
        <w:t xml:space="preserve"> </w:t>
      </w:r>
      <w:r>
        <w:t>Money</w:t>
      </w:r>
      <w:r>
        <w:rPr>
          <w:spacing w:val="-5"/>
        </w:rPr>
        <w:t xml:space="preserve"> </w:t>
      </w:r>
      <w:r>
        <w:t>Banks</w:t>
      </w:r>
      <w:r>
        <w:rPr>
          <w:spacing w:val="-4"/>
        </w:rPr>
        <w:t xml:space="preserve"> </w:t>
      </w:r>
      <w:r>
        <w:t>(DMBs)</w:t>
      </w:r>
      <w:r>
        <w:rPr>
          <w:spacing w:val="-6"/>
        </w:rPr>
        <w:t xml:space="preserve"> </w:t>
      </w:r>
      <w:r>
        <w:t>will</w:t>
      </w:r>
      <w:r>
        <w:rPr>
          <w:spacing w:val="-6"/>
        </w:rPr>
        <w:t xml:space="preserve"> </w:t>
      </w:r>
      <w:r>
        <w:t>not</w:t>
      </w:r>
      <w:r>
        <w:rPr>
          <w:spacing w:val="-5"/>
        </w:rPr>
        <w:t xml:space="preserve"> </w:t>
      </w:r>
      <w:r>
        <w:t>only</w:t>
      </w:r>
      <w:r>
        <w:rPr>
          <w:spacing w:val="-6"/>
        </w:rPr>
        <w:t xml:space="preserve"> </w:t>
      </w:r>
      <w:r>
        <w:t>be</w:t>
      </w:r>
      <w:r>
        <w:rPr>
          <w:spacing w:val="-6"/>
        </w:rPr>
        <w:t xml:space="preserve"> </w:t>
      </w:r>
      <w:r>
        <w:t>of</w:t>
      </w:r>
      <w:r>
        <w:rPr>
          <w:spacing w:val="-5"/>
        </w:rPr>
        <w:t xml:space="preserve"> </w:t>
      </w:r>
      <w:r>
        <w:t>extreme</w:t>
      </w:r>
      <w:r>
        <w:rPr>
          <w:spacing w:val="-6"/>
        </w:rPr>
        <w:t xml:space="preserve"> </w:t>
      </w:r>
      <w:r>
        <w:t>help</w:t>
      </w:r>
      <w:r>
        <w:rPr>
          <w:spacing w:val="-6"/>
        </w:rPr>
        <w:t xml:space="preserve"> </w:t>
      </w:r>
      <w:r>
        <w:t>to</w:t>
      </w:r>
      <w:r>
        <w:rPr>
          <w:spacing w:val="-5"/>
        </w:rPr>
        <w:t xml:space="preserve"> </w:t>
      </w:r>
      <w:r>
        <w:t>the</w:t>
      </w:r>
      <w:r>
        <w:rPr>
          <w:spacing w:val="-5"/>
        </w:rPr>
        <w:t xml:space="preserve"> </w:t>
      </w:r>
      <w:r>
        <w:t>manufacturing</w:t>
      </w:r>
      <w:r>
        <w:rPr>
          <w:spacing w:val="-5"/>
        </w:rPr>
        <w:t xml:space="preserve"> </w:t>
      </w:r>
      <w:r>
        <w:t>sector</w:t>
      </w:r>
      <w:r>
        <w:rPr>
          <w:spacing w:val="-4"/>
        </w:rPr>
        <w:t xml:space="preserve"> </w:t>
      </w:r>
      <w:r>
        <w:t>alone but</w:t>
      </w:r>
      <w:r>
        <w:rPr>
          <w:spacing w:val="-8"/>
        </w:rPr>
        <w:t xml:space="preserve"> </w:t>
      </w:r>
      <w:r>
        <w:t>also</w:t>
      </w:r>
      <w:r>
        <w:rPr>
          <w:spacing w:val="-8"/>
        </w:rPr>
        <w:t xml:space="preserve"> </w:t>
      </w:r>
      <w:r>
        <w:t>other</w:t>
      </w:r>
      <w:r>
        <w:rPr>
          <w:spacing w:val="-10"/>
        </w:rPr>
        <w:t xml:space="preserve"> </w:t>
      </w:r>
      <w:r>
        <w:t>sectors</w:t>
      </w:r>
      <w:r>
        <w:rPr>
          <w:spacing w:val="-8"/>
        </w:rPr>
        <w:t xml:space="preserve"> </w:t>
      </w:r>
      <w:r>
        <w:t>of</w:t>
      </w:r>
      <w:r>
        <w:rPr>
          <w:spacing w:val="-9"/>
        </w:rPr>
        <w:t xml:space="preserve"> </w:t>
      </w:r>
      <w:r>
        <w:t>the</w:t>
      </w:r>
      <w:r>
        <w:rPr>
          <w:spacing w:val="-10"/>
        </w:rPr>
        <w:t xml:space="preserve"> </w:t>
      </w:r>
      <w:r>
        <w:t>economy</w:t>
      </w:r>
      <w:r>
        <w:rPr>
          <w:spacing w:val="-7"/>
        </w:rPr>
        <w:t xml:space="preserve"> </w:t>
      </w:r>
      <w:r>
        <w:t>as</w:t>
      </w:r>
      <w:r>
        <w:rPr>
          <w:spacing w:val="-8"/>
        </w:rPr>
        <w:t xml:space="preserve"> </w:t>
      </w:r>
      <w:r>
        <w:t>a</w:t>
      </w:r>
      <w:r>
        <w:rPr>
          <w:spacing w:val="-7"/>
        </w:rPr>
        <w:t xml:space="preserve"> </w:t>
      </w:r>
      <w:r>
        <w:t>whole</w:t>
      </w:r>
      <w:r>
        <w:rPr>
          <w:spacing w:val="-9"/>
        </w:rPr>
        <w:t xml:space="preserve"> </w:t>
      </w:r>
      <w:r>
        <w:t>and</w:t>
      </w:r>
      <w:r>
        <w:rPr>
          <w:spacing w:val="-9"/>
        </w:rPr>
        <w:t xml:space="preserve"> </w:t>
      </w:r>
      <w:r>
        <w:t>business</w:t>
      </w:r>
      <w:r>
        <w:rPr>
          <w:spacing w:val="-8"/>
        </w:rPr>
        <w:t xml:space="preserve"> </w:t>
      </w:r>
      <w:r>
        <w:t>organizations</w:t>
      </w:r>
      <w:r>
        <w:rPr>
          <w:spacing w:val="-5"/>
        </w:rPr>
        <w:t xml:space="preserve"> </w:t>
      </w:r>
      <w:r>
        <w:t>in</w:t>
      </w:r>
      <w:r>
        <w:rPr>
          <w:spacing w:val="-8"/>
        </w:rPr>
        <w:t xml:space="preserve"> </w:t>
      </w:r>
      <w:r>
        <w:t>both</w:t>
      </w:r>
      <w:r>
        <w:rPr>
          <w:spacing w:val="-8"/>
        </w:rPr>
        <w:t xml:space="preserve"> </w:t>
      </w:r>
      <w:r>
        <w:t>developed</w:t>
      </w:r>
      <w:r>
        <w:rPr>
          <w:spacing w:val="-9"/>
        </w:rPr>
        <w:t xml:space="preserve"> </w:t>
      </w:r>
      <w:r>
        <w:t>and deve</w:t>
      </w:r>
      <w:r w:rsidR="006036BD">
        <w:t xml:space="preserve">loping countries. </w:t>
      </w:r>
      <w:proofErr w:type="gramStart"/>
      <w:r w:rsidR="006036BD">
        <w:t xml:space="preserve">Specifically, </w:t>
      </w:r>
      <w:r>
        <w:t>the study Deposit Money Banks (DMBs) on the profitability, sales growth as well as growth in size of the listed food and beverages industry in Nigeria.</w:t>
      </w:r>
      <w:proofErr w:type="gramEnd"/>
      <w:r>
        <w:t xml:space="preserve"> The study</w:t>
      </w:r>
      <w:r>
        <w:rPr>
          <w:spacing w:val="-11"/>
        </w:rPr>
        <w:t xml:space="preserve"> </w:t>
      </w:r>
      <w:r>
        <w:t>adopted</w:t>
      </w:r>
      <w:r>
        <w:rPr>
          <w:spacing w:val="-12"/>
        </w:rPr>
        <w:t xml:space="preserve"> </w:t>
      </w:r>
      <w:r>
        <w:t>an</w:t>
      </w:r>
      <w:r>
        <w:rPr>
          <w:spacing w:val="-11"/>
        </w:rPr>
        <w:t xml:space="preserve"> </w:t>
      </w:r>
      <w:r>
        <w:rPr>
          <w:i/>
        </w:rPr>
        <w:t>ex-post</w:t>
      </w:r>
      <w:r>
        <w:rPr>
          <w:i/>
          <w:spacing w:val="-11"/>
        </w:rPr>
        <w:t xml:space="preserve"> </w:t>
      </w:r>
      <w:r>
        <w:rPr>
          <w:i/>
        </w:rPr>
        <w:t>facto</w:t>
      </w:r>
      <w:r>
        <w:rPr>
          <w:i/>
          <w:spacing w:val="-11"/>
        </w:rPr>
        <w:t xml:space="preserve"> </w:t>
      </w:r>
      <w:r>
        <w:rPr>
          <w:i/>
        </w:rPr>
        <w:t>research</w:t>
      </w:r>
      <w:r>
        <w:rPr>
          <w:i/>
          <w:spacing w:val="-11"/>
        </w:rPr>
        <w:t xml:space="preserve"> </w:t>
      </w:r>
      <w:r>
        <w:rPr>
          <w:i/>
        </w:rPr>
        <w:t>design.</w:t>
      </w:r>
      <w:r>
        <w:rPr>
          <w:i/>
          <w:spacing w:val="-9"/>
        </w:rPr>
        <w:t xml:space="preserve"> </w:t>
      </w:r>
      <w:r>
        <w:t>Panel</w:t>
      </w:r>
      <w:r>
        <w:rPr>
          <w:spacing w:val="-11"/>
        </w:rPr>
        <w:t xml:space="preserve"> </w:t>
      </w:r>
      <w:r>
        <w:t>data</w:t>
      </w:r>
      <w:r>
        <w:rPr>
          <w:spacing w:val="-12"/>
        </w:rPr>
        <w:t xml:space="preserve"> </w:t>
      </w:r>
      <w:r>
        <w:t>w</w:t>
      </w:r>
      <w:r>
        <w:t>ere</w:t>
      </w:r>
      <w:r>
        <w:rPr>
          <w:spacing w:val="-13"/>
        </w:rPr>
        <w:t xml:space="preserve"> </w:t>
      </w:r>
      <w:r>
        <w:t>collected</w:t>
      </w:r>
      <w:r>
        <w:rPr>
          <w:spacing w:val="-11"/>
        </w:rPr>
        <w:t xml:space="preserve"> </w:t>
      </w:r>
      <w:r>
        <w:t>from</w:t>
      </w:r>
      <w:r>
        <w:rPr>
          <w:spacing w:val="-10"/>
        </w:rPr>
        <w:t xml:space="preserve"> </w:t>
      </w:r>
      <w:r>
        <w:t>Annual</w:t>
      </w:r>
      <w:r>
        <w:rPr>
          <w:spacing w:val="-11"/>
        </w:rPr>
        <w:t xml:space="preserve"> </w:t>
      </w:r>
      <w:r>
        <w:t>reports</w:t>
      </w:r>
      <w:r>
        <w:rPr>
          <w:spacing w:val="-11"/>
        </w:rPr>
        <w:t xml:space="preserve"> </w:t>
      </w:r>
      <w:r>
        <w:t>and financial statements of five (5) listed food and beverage manufacturing firm for a per</w:t>
      </w:r>
      <w:r w:rsidR="006036BD">
        <w:t xml:space="preserve">iod of 15 years ranging </w:t>
      </w:r>
      <w:proofErr w:type="gramStart"/>
      <w:r w:rsidR="006036BD">
        <w:t xml:space="preserve">between </w:t>
      </w:r>
      <w:r>
        <w:t>(2006-2020)</w:t>
      </w:r>
      <w:proofErr w:type="gramEnd"/>
      <w:r>
        <w:t>. The study employed empirical statistical and econometric analysis, which comprised both</w:t>
      </w:r>
      <w:r>
        <w:t xml:space="preserve"> descriptive and inferential analysis techniques. The Findings indicated that Deposit Money Bank Services have significant effect on Profitability Growth </w:t>
      </w:r>
      <w:r>
        <w:rPr>
          <w:spacing w:val="2"/>
        </w:rPr>
        <w:t xml:space="preserve">(F- </w:t>
      </w:r>
      <w:r>
        <w:t>statistics = 7.388033 p-value = 0.0002&lt;0.05); Sales Growth (F-statistics=6.40002173 p-value = 0.00</w:t>
      </w:r>
      <w:r>
        <w:t>0687&lt;0.05); Growth in Size (F- statistics = 10.18904 p-value = 0.000 &lt; 0.05) of listed food and</w:t>
      </w:r>
      <w:r>
        <w:rPr>
          <w:spacing w:val="-13"/>
        </w:rPr>
        <w:t xml:space="preserve"> </w:t>
      </w:r>
      <w:r>
        <w:t>beverage</w:t>
      </w:r>
      <w:r>
        <w:rPr>
          <w:spacing w:val="-14"/>
        </w:rPr>
        <w:t xml:space="preserve"> </w:t>
      </w:r>
      <w:r>
        <w:t>manufacturing</w:t>
      </w:r>
      <w:r>
        <w:rPr>
          <w:spacing w:val="-13"/>
        </w:rPr>
        <w:t xml:space="preserve"> </w:t>
      </w:r>
      <w:r>
        <w:t>companies</w:t>
      </w:r>
      <w:r>
        <w:rPr>
          <w:spacing w:val="-13"/>
        </w:rPr>
        <w:t xml:space="preserve"> </w:t>
      </w:r>
      <w:r>
        <w:t>in</w:t>
      </w:r>
      <w:r>
        <w:rPr>
          <w:spacing w:val="-13"/>
        </w:rPr>
        <w:t xml:space="preserve"> </w:t>
      </w:r>
      <w:r>
        <w:t>Nigeria.</w:t>
      </w:r>
      <w:r>
        <w:rPr>
          <w:spacing w:val="-9"/>
        </w:rPr>
        <w:t xml:space="preserve"> </w:t>
      </w:r>
      <w:r>
        <w:t>The</w:t>
      </w:r>
      <w:r>
        <w:rPr>
          <w:spacing w:val="-14"/>
        </w:rPr>
        <w:t xml:space="preserve"> </w:t>
      </w:r>
      <w:r>
        <w:t>study</w:t>
      </w:r>
      <w:r>
        <w:rPr>
          <w:spacing w:val="-13"/>
        </w:rPr>
        <w:t xml:space="preserve"> </w:t>
      </w:r>
      <w:r>
        <w:t>concluded</w:t>
      </w:r>
      <w:r>
        <w:rPr>
          <w:spacing w:val="-14"/>
        </w:rPr>
        <w:t xml:space="preserve"> </w:t>
      </w:r>
      <w:r>
        <w:t>that</w:t>
      </w:r>
      <w:r>
        <w:rPr>
          <w:spacing w:val="-11"/>
        </w:rPr>
        <w:t xml:space="preserve"> </w:t>
      </w:r>
      <w:r>
        <w:t>the</w:t>
      </w:r>
      <w:r>
        <w:rPr>
          <w:spacing w:val="-14"/>
        </w:rPr>
        <w:t xml:space="preserve"> </w:t>
      </w:r>
      <w:r>
        <w:t>efforts</w:t>
      </w:r>
      <w:r>
        <w:rPr>
          <w:spacing w:val="-12"/>
        </w:rPr>
        <w:t xml:space="preserve"> </w:t>
      </w:r>
      <w:r>
        <w:t>of</w:t>
      </w:r>
      <w:r>
        <w:rPr>
          <w:spacing w:val="-14"/>
        </w:rPr>
        <w:t xml:space="preserve"> </w:t>
      </w:r>
      <w:r>
        <w:t>banking sector through effective service delivery affect the growth of list</w:t>
      </w:r>
      <w:r>
        <w:t>ed food and manufacturing companies in Nigeria. This study therefore recommends that the government should encourage banks to give loans and overdraft with lower interest rate to manufacturing companies in Nigeria. Awareness should be created in encouragin</w:t>
      </w:r>
      <w:r>
        <w:t xml:space="preserve">g the Nigerian populace to grow their bank deposits which will adequately </w:t>
      </w:r>
      <w:r w:rsidR="006036BD">
        <w:t>assist</w:t>
      </w:r>
      <w:r>
        <w:t xml:space="preserve"> the activities of manufacturing</w:t>
      </w:r>
      <w:r>
        <w:rPr>
          <w:spacing w:val="-1"/>
        </w:rPr>
        <w:t xml:space="preserve"> </w:t>
      </w:r>
      <w:r>
        <w:t>companies.</w:t>
      </w:r>
    </w:p>
    <w:p w:rsidR="00AD1BD7" w:rsidRDefault="00AD1BD7">
      <w:pPr>
        <w:pStyle w:val="BodyText"/>
        <w:spacing w:before="4"/>
        <w:rPr>
          <w:sz w:val="17"/>
        </w:rPr>
      </w:pPr>
    </w:p>
    <w:sectPr w:rsidR="00AD1BD7">
      <w:pgSz w:w="12240" w:h="15840"/>
      <w:pgMar w:top="1500" w:right="1320" w:bottom="1120" w:left="134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27" w:rsidRDefault="00EF3127">
      <w:r>
        <w:separator/>
      </w:r>
    </w:p>
  </w:endnote>
  <w:endnote w:type="continuationSeparator" w:id="0">
    <w:p w:rsidR="00EF3127" w:rsidRDefault="00EF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D7" w:rsidRDefault="00EF312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55pt;margin-top:731pt;width:11.05pt;height:13.05pt;z-index:-251658752;mso-position-horizontal-relative:page;mso-position-vertical-relative:page" filled="f" stroked="f">
          <v:textbox inset="0,0,0,0">
            <w:txbxContent>
              <w:p w:rsidR="00AD1BD7" w:rsidRDefault="00EF3127">
                <w:pPr>
                  <w:spacing w:line="245" w:lineRule="exact"/>
                  <w:ind w:left="60"/>
                  <w:rPr>
                    <w:rFonts w:ascii="Carlito"/>
                  </w:rPr>
                </w:pPr>
                <w:r>
                  <w:fldChar w:fldCharType="begin"/>
                </w:r>
                <w:r>
                  <w:rPr>
                    <w:rFonts w:ascii="Carlito"/>
                  </w:rPr>
                  <w:instrText xml:space="preserve"> PAGE  \* roman </w:instrText>
                </w:r>
                <w:r>
                  <w:fldChar w:fldCharType="separate"/>
                </w:r>
                <w:r w:rsidR="006E0D98">
                  <w:rPr>
                    <w:rFonts w:ascii="Carlito"/>
                    <w:noProof/>
                  </w:rPr>
                  <w:t>i</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27" w:rsidRDefault="00EF3127">
      <w:r>
        <w:separator/>
      </w:r>
    </w:p>
  </w:footnote>
  <w:footnote w:type="continuationSeparator" w:id="0">
    <w:p w:rsidR="00EF3127" w:rsidRDefault="00EF3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D1BD7"/>
    <w:rsid w:val="006036BD"/>
    <w:rsid w:val="006E0D98"/>
    <w:rsid w:val="00AD1BD7"/>
    <w:rsid w:val="00E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9"/>
      <w:ind w:left="4107" w:right="4126"/>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7206">
      <w:bodyDiv w:val="1"/>
      <w:marLeft w:val="0"/>
      <w:marRight w:val="0"/>
      <w:marTop w:val="0"/>
      <w:marBottom w:val="0"/>
      <w:divBdr>
        <w:top w:val="none" w:sz="0" w:space="0" w:color="auto"/>
        <w:left w:val="none" w:sz="0" w:space="0" w:color="auto"/>
        <w:bottom w:val="none" w:sz="0" w:space="0" w:color="auto"/>
        <w:right w:val="none" w:sz="0" w:space="0" w:color="auto"/>
      </w:divBdr>
    </w:div>
    <w:div w:id="83827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whalid</dc:creator>
  <cp:lastModifiedBy>HP</cp:lastModifiedBy>
  <cp:revision>3</cp:revision>
  <dcterms:created xsi:type="dcterms:W3CDTF">2021-11-25T20:07:00Z</dcterms:created>
  <dcterms:modified xsi:type="dcterms:W3CDTF">2021-11-25T20:17:00Z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2021-11-20T00:00:00Z</vt:filetime>
  </property>
  <property fmtid="{D5CDD505-2E9C-101B-9397-08002B2CF9AE}" pid="3" name="Creator">
    <vt:lpwstr>Microsoft® Word 2016</vt:lpwstr>
  </property>
  <property fmtid="{D5CDD505-2E9C-101B-9397-08002B2CF9AE}" pid="4" name="LastSaved">
    <vt:filetime>2021-11-25T00:00:00Z</vt:filetime>
  </property>
</Properties>
</file>