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90" w:type="dxa"/>
        <w:tblInd w:w="93" w:type="dxa"/>
        <w:tblLook w:val="04A0" w:firstRow="1" w:lastRow="0" w:firstColumn="1" w:lastColumn="0" w:noHBand="0" w:noVBand="1"/>
      </w:tblPr>
      <w:tblGrid>
        <w:gridCol w:w="8772"/>
        <w:gridCol w:w="618"/>
      </w:tblGrid>
      <w:tr w:rsidR="00057B66" w:rsidRPr="00057B66" w:rsidTr="00057B66">
        <w:trPr>
          <w:trHeight w:val="375"/>
        </w:trPr>
        <w:tc>
          <w:tcPr>
            <w:tcW w:w="8772" w:type="dxa"/>
            <w:tcBorders>
              <w:top w:val="nil"/>
              <w:left w:val="nil"/>
              <w:bottom w:val="nil"/>
              <w:right w:val="nil"/>
            </w:tcBorders>
            <w:shd w:val="clear" w:color="auto" w:fill="auto"/>
            <w:noWrap/>
            <w:vAlign w:val="center"/>
            <w:hideMark/>
          </w:tcPr>
          <w:p w:rsidR="00057B66" w:rsidRDefault="00057B66" w:rsidP="00224AD9">
            <w:pPr>
              <w:spacing w:after="0" w:line="360" w:lineRule="auto"/>
              <w:jc w:val="center"/>
              <w:rPr>
                <w:rFonts w:ascii="Times New Roman" w:eastAsia="Times New Roman" w:hAnsi="Times New Roman" w:cs="Times New Roman"/>
                <w:b/>
                <w:bCs/>
                <w:color w:val="000000"/>
                <w:sz w:val="28"/>
                <w:szCs w:val="28"/>
              </w:rPr>
            </w:pPr>
            <w:r w:rsidRPr="00057B66">
              <w:rPr>
                <w:rFonts w:ascii="Times New Roman" w:eastAsia="Times New Roman" w:hAnsi="Times New Roman" w:cs="Times New Roman"/>
                <w:b/>
                <w:bCs/>
                <w:color w:val="000000"/>
                <w:sz w:val="28"/>
                <w:szCs w:val="28"/>
              </w:rPr>
              <w:t xml:space="preserve">CHRISLAND UNIVERSITY </w:t>
            </w:r>
          </w:p>
          <w:p w:rsidR="001342AA" w:rsidRPr="00057B66" w:rsidRDefault="001342AA" w:rsidP="00224AD9">
            <w:pPr>
              <w:spacing w:after="0" w:line="360" w:lineRule="auto"/>
              <w:jc w:val="center"/>
              <w:rPr>
                <w:rFonts w:ascii="Times New Roman" w:eastAsia="Times New Roman" w:hAnsi="Times New Roman" w:cs="Times New Roman"/>
                <w:b/>
                <w:bCs/>
                <w:color w:val="000000"/>
                <w:sz w:val="28"/>
                <w:szCs w:val="28"/>
              </w:rPr>
            </w:pPr>
          </w:p>
        </w:tc>
        <w:tc>
          <w:tcPr>
            <w:tcW w:w="618" w:type="dxa"/>
            <w:tcBorders>
              <w:top w:val="nil"/>
              <w:left w:val="nil"/>
              <w:bottom w:val="nil"/>
              <w:right w:val="nil"/>
            </w:tcBorders>
            <w:shd w:val="clear" w:color="auto" w:fill="auto"/>
            <w:noWrap/>
            <w:vAlign w:val="bottom"/>
            <w:hideMark/>
          </w:tcPr>
          <w:p w:rsidR="00057B66" w:rsidRPr="00057B66" w:rsidRDefault="00057B66" w:rsidP="00057B66">
            <w:pPr>
              <w:spacing w:after="0" w:line="240" w:lineRule="auto"/>
              <w:rPr>
                <w:rFonts w:ascii="Calibri" w:eastAsia="Times New Roman" w:hAnsi="Calibri" w:cs="Calibri"/>
                <w:color w:val="000000"/>
              </w:rPr>
            </w:pPr>
          </w:p>
        </w:tc>
      </w:tr>
      <w:tr w:rsidR="00057B66" w:rsidRPr="00057B66" w:rsidTr="00057B66">
        <w:trPr>
          <w:trHeight w:val="375"/>
        </w:trPr>
        <w:tc>
          <w:tcPr>
            <w:tcW w:w="8772" w:type="dxa"/>
            <w:tcBorders>
              <w:top w:val="nil"/>
              <w:left w:val="nil"/>
              <w:bottom w:val="nil"/>
              <w:right w:val="nil"/>
            </w:tcBorders>
            <w:shd w:val="clear" w:color="auto" w:fill="auto"/>
            <w:noWrap/>
            <w:vAlign w:val="center"/>
            <w:hideMark/>
          </w:tcPr>
          <w:p w:rsidR="00224AD9" w:rsidRDefault="00057B66" w:rsidP="00224AD9">
            <w:pPr>
              <w:spacing w:after="0" w:line="360" w:lineRule="auto"/>
              <w:jc w:val="center"/>
              <w:rPr>
                <w:rFonts w:ascii="Times New Roman" w:eastAsia="Times New Roman" w:hAnsi="Times New Roman" w:cs="Times New Roman"/>
                <w:b/>
                <w:bCs/>
                <w:color w:val="000000"/>
                <w:sz w:val="28"/>
                <w:szCs w:val="28"/>
              </w:rPr>
            </w:pPr>
            <w:r w:rsidRPr="00057B66">
              <w:rPr>
                <w:rFonts w:ascii="Times New Roman" w:eastAsia="Times New Roman" w:hAnsi="Times New Roman" w:cs="Times New Roman"/>
                <w:b/>
                <w:bCs/>
                <w:color w:val="000000"/>
                <w:sz w:val="28"/>
                <w:szCs w:val="28"/>
              </w:rPr>
              <w:t>ANTIBIOTIC SUSCEPTIBILITY AND RESISTANCE OF PATHOGENIC CLINICAL ISOLATES</w:t>
            </w:r>
          </w:p>
          <w:p w:rsidR="00224AD9" w:rsidRPr="00057B66" w:rsidRDefault="00224AD9" w:rsidP="00224AD9">
            <w:pPr>
              <w:spacing w:after="0" w:line="360" w:lineRule="auto"/>
              <w:jc w:val="center"/>
              <w:rPr>
                <w:rFonts w:ascii="Times New Roman" w:eastAsia="Times New Roman" w:hAnsi="Times New Roman" w:cs="Times New Roman"/>
                <w:b/>
                <w:bCs/>
                <w:color w:val="000000"/>
                <w:sz w:val="28"/>
                <w:szCs w:val="28"/>
              </w:rPr>
            </w:pPr>
            <w:bookmarkStart w:id="0" w:name="_GoBack"/>
            <w:bookmarkEnd w:id="0"/>
          </w:p>
        </w:tc>
        <w:tc>
          <w:tcPr>
            <w:tcW w:w="618" w:type="dxa"/>
            <w:tcBorders>
              <w:top w:val="nil"/>
              <w:left w:val="nil"/>
              <w:bottom w:val="nil"/>
              <w:right w:val="nil"/>
            </w:tcBorders>
            <w:shd w:val="clear" w:color="auto" w:fill="auto"/>
            <w:noWrap/>
            <w:vAlign w:val="bottom"/>
            <w:hideMark/>
          </w:tcPr>
          <w:p w:rsidR="00057B66" w:rsidRPr="00057B66" w:rsidRDefault="00057B66" w:rsidP="00057B66">
            <w:pPr>
              <w:spacing w:after="0" w:line="240" w:lineRule="auto"/>
              <w:rPr>
                <w:rFonts w:ascii="Calibri" w:eastAsia="Times New Roman" w:hAnsi="Calibri" w:cs="Calibri"/>
                <w:color w:val="000000"/>
              </w:rPr>
            </w:pPr>
          </w:p>
        </w:tc>
      </w:tr>
      <w:tr w:rsidR="00057B66" w:rsidRPr="00057B66" w:rsidTr="00057B66">
        <w:trPr>
          <w:trHeight w:val="375"/>
        </w:trPr>
        <w:tc>
          <w:tcPr>
            <w:tcW w:w="8772" w:type="dxa"/>
            <w:tcBorders>
              <w:top w:val="nil"/>
              <w:left w:val="nil"/>
              <w:bottom w:val="nil"/>
              <w:right w:val="nil"/>
            </w:tcBorders>
            <w:shd w:val="clear" w:color="auto" w:fill="auto"/>
            <w:noWrap/>
            <w:vAlign w:val="center"/>
            <w:hideMark/>
          </w:tcPr>
          <w:p w:rsidR="001342AA" w:rsidRPr="00057B66" w:rsidRDefault="00057B66" w:rsidP="00224AD9">
            <w:pPr>
              <w:spacing w:after="0" w:line="360" w:lineRule="auto"/>
              <w:jc w:val="center"/>
              <w:rPr>
                <w:rFonts w:ascii="Times New Roman" w:eastAsia="Times New Roman" w:hAnsi="Times New Roman" w:cs="Times New Roman"/>
                <w:b/>
                <w:bCs/>
                <w:color w:val="000000"/>
                <w:sz w:val="28"/>
                <w:szCs w:val="28"/>
              </w:rPr>
            </w:pPr>
            <w:r w:rsidRPr="00057B66">
              <w:rPr>
                <w:rFonts w:ascii="Times New Roman" w:eastAsia="Times New Roman" w:hAnsi="Times New Roman" w:cs="Times New Roman"/>
                <w:b/>
                <w:bCs/>
                <w:color w:val="000000"/>
                <w:sz w:val="28"/>
                <w:szCs w:val="28"/>
              </w:rPr>
              <w:t>(ONWULI UGOCUKWU PEACE)</w:t>
            </w:r>
          </w:p>
        </w:tc>
        <w:tc>
          <w:tcPr>
            <w:tcW w:w="618" w:type="dxa"/>
            <w:tcBorders>
              <w:top w:val="nil"/>
              <w:left w:val="nil"/>
              <w:bottom w:val="nil"/>
              <w:right w:val="nil"/>
            </w:tcBorders>
            <w:shd w:val="clear" w:color="auto" w:fill="auto"/>
            <w:noWrap/>
            <w:vAlign w:val="bottom"/>
            <w:hideMark/>
          </w:tcPr>
          <w:p w:rsidR="00057B66" w:rsidRPr="00057B66" w:rsidRDefault="00057B66" w:rsidP="00057B66">
            <w:pPr>
              <w:spacing w:after="0" w:line="240" w:lineRule="auto"/>
              <w:rPr>
                <w:rFonts w:ascii="Calibri" w:eastAsia="Times New Roman" w:hAnsi="Calibri" w:cs="Calibri"/>
                <w:color w:val="000000"/>
              </w:rPr>
            </w:pPr>
          </w:p>
        </w:tc>
      </w:tr>
      <w:tr w:rsidR="00057B66" w:rsidRPr="00057B66" w:rsidTr="00057B66">
        <w:trPr>
          <w:trHeight w:val="375"/>
        </w:trPr>
        <w:tc>
          <w:tcPr>
            <w:tcW w:w="8772" w:type="dxa"/>
            <w:tcBorders>
              <w:top w:val="nil"/>
              <w:left w:val="nil"/>
              <w:bottom w:val="nil"/>
              <w:right w:val="nil"/>
            </w:tcBorders>
            <w:shd w:val="clear" w:color="auto" w:fill="auto"/>
            <w:noWrap/>
            <w:vAlign w:val="center"/>
            <w:hideMark/>
          </w:tcPr>
          <w:p w:rsidR="00057B66" w:rsidRPr="00057B66" w:rsidRDefault="00057B66" w:rsidP="00224AD9">
            <w:pPr>
              <w:spacing w:after="0" w:line="360" w:lineRule="auto"/>
              <w:jc w:val="center"/>
              <w:rPr>
                <w:rFonts w:ascii="Times New Roman" w:eastAsia="Times New Roman" w:hAnsi="Times New Roman" w:cs="Times New Roman"/>
                <w:b/>
                <w:bCs/>
                <w:color w:val="000000"/>
                <w:sz w:val="28"/>
                <w:szCs w:val="28"/>
                <w:u w:val="single"/>
              </w:rPr>
            </w:pPr>
            <w:r w:rsidRPr="00057B66">
              <w:rPr>
                <w:rFonts w:ascii="Times New Roman" w:eastAsia="Times New Roman" w:hAnsi="Times New Roman" w:cs="Times New Roman"/>
                <w:b/>
                <w:bCs/>
                <w:color w:val="000000"/>
                <w:sz w:val="28"/>
                <w:szCs w:val="28"/>
                <w:u w:val="single"/>
              </w:rPr>
              <w:t>ABSTRACT</w:t>
            </w:r>
          </w:p>
        </w:tc>
        <w:tc>
          <w:tcPr>
            <w:tcW w:w="618" w:type="dxa"/>
            <w:tcBorders>
              <w:top w:val="nil"/>
              <w:left w:val="nil"/>
              <w:bottom w:val="nil"/>
              <w:right w:val="nil"/>
            </w:tcBorders>
            <w:shd w:val="clear" w:color="auto" w:fill="auto"/>
            <w:noWrap/>
            <w:vAlign w:val="bottom"/>
            <w:hideMark/>
          </w:tcPr>
          <w:p w:rsidR="00057B66" w:rsidRPr="00057B66" w:rsidRDefault="00057B66" w:rsidP="00057B66">
            <w:pPr>
              <w:spacing w:after="0" w:line="240" w:lineRule="auto"/>
              <w:rPr>
                <w:rFonts w:ascii="Calibri" w:eastAsia="Times New Roman" w:hAnsi="Calibri" w:cs="Calibri"/>
                <w:color w:val="000000"/>
              </w:rPr>
            </w:pPr>
          </w:p>
        </w:tc>
      </w:tr>
    </w:tbl>
    <w:p w:rsidR="00187DD9" w:rsidRPr="00187DD9" w:rsidRDefault="00187DD9" w:rsidP="00057B66">
      <w:pPr>
        <w:spacing w:before="240" w:after="200" w:line="360" w:lineRule="auto"/>
        <w:jc w:val="both"/>
        <w:rPr>
          <w:rFonts w:ascii="Times New Roman" w:eastAsia="Calibri" w:hAnsi="Times New Roman" w:cs="Times New Roman"/>
          <w:sz w:val="24"/>
          <w:szCs w:val="24"/>
          <w:lang w:val="en-GB"/>
        </w:rPr>
      </w:pPr>
      <w:r w:rsidRPr="00187DD9">
        <w:rPr>
          <w:rFonts w:ascii="Times New Roman" w:eastAsia="Calibri" w:hAnsi="Times New Roman" w:cs="Times New Roman"/>
          <w:sz w:val="24"/>
          <w:szCs w:val="24"/>
          <w:lang w:val="en-GB"/>
        </w:rPr>
        <w:t xml:space="preserve">Diseases and infections are known to be naturally transmitted from one individual to another. These diseases are caused by pathogenic bacteria. Health care facilities, patients and hospitals are known to be potential reservoirs of many of these </w:t>
      </w:r>
      <w:proofErr w:type="spellStart"/>
      <w:r w:rsidRPr="00187DD9">
        <w:rPr>
          <w:rFonts w:ascii="Times New Roman" w:eastAsia="Calibri" w:hAnsi="Times New Roman" w:cs="Times New Roman"/>
          <w:sz w:val="24"/>
          <w:szCs w:val="24"/>
          <w:lang w:val="en-GB"/>
        </w:rPr>
        <w:t>entero</w:t>
      </w:r>
      <w:proofErr w:type="spellEnd"/>
      <w:r w:rsidRPr="00187DD9">
        <w:rPr>
          <w:rFonts w:ascii="Times New Roman" w:eastAsia="Calibri" w:hAnsi="Times New Roman" w:cs="Times New Roman"/>
          <w:sz w:val="24"/>
          <w:szCs w:val="24"/>
          <w:lang w:val="en-GB"/>
        </w:rPr>
        <w:t xml:space="preserve">-pathogens. This study is designed to identify and evaluate the antibiotic susceptibility pattern of enteric pathogens from patients in hospitals. A total of 70 clinical isolates were obtained from Federal Medical Centre, Abeokuta, </w:t>
      </w:r>
      <w:proofErr w:type="gramStart"/>
      <w:r w:rsidRPr="00187DD9">
        <w:rPr>
          <w:rFonts w:ascii="Times New Roman" w:eastAsia="Calibri" w:hAnsi="Times New Roman" w:cs="Times New Roman"/>
          <w:sz w:val="24"/>
          <w:szCs w:val="24"/>
          <w:lang w:val="en-GB"/>
        </w:rPr>
        <w:t>Ogun</w:t>
      </w:r>
      <w:proofErr w:type="gramEnd"/>
      <w:r w:rsidRPr="00187DD9">
        <w:rPr>
          <w:rFonts w:ascii="Times New Roman" w:eastAsia="Calibri" w:hAnsi="Times New Roman" w:cs="Times New Roman"/>
          <w:sz w:val="24"/>
          <w:szCs w:val="24"/>
          <w:lang w:val="en-GB"/>
        </w:rPr>
        <w:t xml:space="preserve"> State. Standard microbiological methods were used to identify the isolates. Antimicrobial susceptibility testing was done using the disk diffusion method according to CLSI guidelines. A total of 5 different organisms were identified. In terms of percentage occurrences, </w:t>
      </w:r>
      <w:proofErr w:type="spellStart"/>
      <w:r w:rsidRPr="00187DD9">
        <w:rPr>
          <w:rFonts w:ascii="Times New Roman" w:eastAsia="Calibri" w:hAnsi="Times New Roman" w:cs="Times New Roman"/>
          <w:bCs/>
          <w:i/>
          <w:sz w:val="24"/>
          <w:szCs w:val="24"/>
          <w:lang w:val="en-GB"/>
        </w:rPr>
        <w:t>Klebsiella</w:t>
      </w:r>
      <w:proofErr w:type="spellEnd"/>
      <w:r w:rsidRPr="00187DD9">
        <w:rPr>
          <w:rFonts w:ascii="Times New Roman" w:eastAsia="Calibri" w:hAnsi="Times New Roman" w:cs="Times New Roman"/>
          <w:bCs/>
          <w:i/>
          <w:sz w:val="24"/>
          <w:szCs w:val="24"/>
          <w:lang w:val="en-GB"/>
        </w:rPr>
        <w:t xml:space="preserve"> pneumoniae </w:t>
      </w:r>
      <w:r w:rsidRPr="00187DD9">
        <w:rPr>
          <w:rFonts w:ascii="Times New Roman" w:eastAsia="Calibri" w:hAnsi="Times New Roman" w:cs="Times New Roman"/>
          <w:bCs/>
          <w:sz w:val="24"/>
          <w:szCs w:val="24"/>
          <w:lang w:val="en-GB"/>
        </w:rPr>
        <w:t xml:space="preserve">has the highest frequency of 42.9%, followed by </w:t>
      </w:r>
      <w:r w:rsidRPr="00187DD9">
        <w:rPr>
          <w:rFonts w:ascii="Times New Roman" w:eastAsia="Calibri" w:hAnsi="Times New Roman" w:cs="Times New Roman"/>
          <w:bCs/>
          <w:i/>
          <w:sz w:val="24"/>
          <w:szCs w:val="24"/>
          <w:lang w:val="en-GB"/>
        </w:rPr>
        <w:t xml:space="preserve">Escherichia coli </w:t>
      </w:r>
      <w:r w:rsidRPr="00187DD9">
        <w:rPr>
          <w:rFonts w:ascii="Times New Roman" w:eastAsia="Calibri" w:hAnsi="Times New Roman" w:cs="Times New Roman"/>
          <w:bCs/>
          <w:sz w:val="24"/>
          <w:szCs w:val="24"/>
          <w:lang w:val="en-GB"/>
        </w:rPr>
        <w:t xml:space="preserve">with a frequency of 32.8%, </w:t>
      </w:r>
      <w:r w:rsidRPr="00187DD9">
        <w:rPr>
          <w:rFonts w:ascii="Times New Roman" w:eastAsia="Calibri" w:hAnsi="Times New Roman" w:cs="Times New Roman"/>
          <w:bCs/>
          <w:i/>
          <w:sz w:val="24"/>
          <w:szCs w:val="24"/>
          <w:lang w:val="en-GB"/>
        </w:rPr>
        <w:t xml:space="preserve">Pseudomonas aeruginosa </w:t>
      </w:r>
      <w:r w:rsidRPr="00187DD9">
        <w:rPr>
          <w:rFonts w:ascii="Times New Roman" w:eastAsia="Calibri" w:hAnsi="Times New Roman" w:cs="Times New Roman"/>
          <w:bCs/>
          <w:sz w:val="24"/>
          <w:szCs w:val="24"/>
          <w:lang w:val="en-GB"/>
        </w:rPr>
        <w:t xml:space="preserve">(12.9%), and </w:t>
      </w:r>
      <w:r w:rsidRPr="00187DD9">
        <w:rPr>
          <w:rFonts w:ascii="Times New Roman" w:eastAsia="Calibri" w:hAnsi="Times New Roman" w:cs="Times New Roman"/>
          <w:bCs/>
          <w:i/>
          <w:sz w:val="24"/>
          <w:szCs w:val="24"/>
          <w:lang w:val="en-GB"/>
        </w:rPr>
        <w:t xml:space="preserve">Enterobacter </w:t>
      </w:r>
      <w:proofErr w:type="spellStart"/>
      <w:r w:rsidRPr="00187DD9">
        <w:rPr>
          <w:rFonts w:ascii="Times New Roman" w:eastAsia="Calibri" w:hAnsi="Times New Roman" w:cs="Times New Roman"/>
          <w:bCs/>
          <w:i/>
          <w:sz w:val="24"/>
          <w:szCs w:val="24"/>
          <w:lang w:val="en-GB"/>
        </w:rPr>
        <w:t>aerogenes</w:t>
      </w:r>
      <w:proofErr w:type="spellEnd"/>
      <w:r w:rsidRPr="00187DD9">
        <w:rPr>
          <w:rFonts w:ascii="Times New Roman" w:eastAsia="Calibri" w:hAnsi="Times New Roman" w:cs="Times New Roman"/>
          <w:bCs/>
          <w:i/>
          <w:sz w:val="24"/>
          <w:szCs w:val="24"/>
          <w:lang w:val="en-GB"/>
        </w:rPr>
        <w:t xml:space="preserve"> </w:t>
      </w:r>
      <w:r w:rsidRPr="00187DD9">
        <w:rPr>
          <w:rFonts w:ascii="Times New Roman" w:eastAsia="Calibri" w:hAnsi="Times New Roman" w:cs="Times New Roman"/>
          <w:bCs/>
          <w:sz w:val="24"/>
          <w:szCs w:val="24"/>
          <w:lang w:val="en-GB"/>
        </w:rPr>
        <w:t>and</w:t>
      </w:r>
      <w:r w:rsidRPr="00187DD9">
        <w:rPr>
          <w:rFonts w:ascii="Times New Roman" w:eastAsia="Calibri" w:hAnsi="Times New Roman" w:cs="Times New Roman"/>
          <w:bCs/>
          <w:i/>
          <w:sz w:val="24"/>
          <w:szCs w:val="24"/>
          <w:lang w:val="en-GB"/>
        </w:rPr>
        <w:t xml:space="preserve"> </w:t>
      </w:r>
      <w:proofErr w:type="spellStart"/>
      <w:r w:rsidRPr="00187DD9">
        <w:rPr>
          <w:rFonts w:ascii="Times New Roman" w:eastAsia="Calibri" w:hAnsi="Times New Roman" w:cs="Times New Roman"/>
          <w:bCs/>
          <w:i/>
          <w:sz w:val="24"/>
          <w:szCs w:val="24"/>
          <w:lang w:val="en-GB"/>
        </w:rPr>
        <w:t>Klebsiella</w:t>
      </w:r>
      <w:proofErr w:type="spellEnd"/>
      <w:r w:rsidRPr="00187DD9">
        <w:rPr>
          <w:rFonts w:ascii="Times New Roman" w:eastAsia="Calibri" w:hAnsi="Times New Roman" w:cs="Times New Roman"/>
          <w:bCs/>
          <w:i/>
          <w:sz w:val="24"/>
          <w:szCs w:val="24"/>
          <w:lang w:val="en-GB"/>
        </w:rPr>
        <w:t xml:space="preserve"> </w:t>
      </w:r>
      <w:proofErr w:type="spellStart"/>
      <w:r w:rsidRPr="00187DD9">
        <w:rPr>
          <w:rFonts w:ascii="Times New Roman" w:eastAsia="Calibri" w:hAnsi="Times New Roman" w:cs="Times New Roman"/>
          <w:bCs/>
          <w:i/>
          <w:sz w:val="24"/>
          <w:szCs w:val="24"/>
          <w:lang w:val="en-GB"/>
        </w:rPr>
        <w:t>oxytoca</w:t>
      </w:r>
      <w:proofErr w:type="spellEnd"/>
      <w:r w:rsidRPr="00187DD9">
        <w:rPr>
          <w:rFonts w:ascii="Times New Roman" w:eastAsia="Calibri" w:hAnsi="Times New Roman" w:cs="Times New Roman"/>
          <w:bCs/>
          <w:i/>
          <w:sz w:val="24"/>
          <w:szCs w:val="24"/>
          <w:lang w:val="en-GB"/>
        </w:rPr>
        <w:t xml:space="preserve"> </w:t>
      </w:r>
      <w:r w:rsidRPr="00187DD9">
        <w:rPr>
          <w:rFonts w:ascii="Times New Roman" w:eastAsia="Calibri" w:hAnsi="Times New Roman" w:cs="Times New Roman"/>
          <w:bCs/>
          <w:sz w:val="24"/>
          <w:szCs w:val="24"/>
          <w:lang w:val="en-GB"/>
        </w:rPr>
        <w:t xml:space="preserve">(5.7% each). Results obtained from the antibiotic susceptibility pattern of the 70 clinical isolates according to CLSI guidelines revealed that the resistant rate of all the isolates to Ceftazidime (CAZ), Cefuroxime (CRX), Gentamicin (GEN), </w:t>
      </w:r>
      <w:proofErr w:type="spellStart"/>
      <w:r w:rsidRPr="00187DD9">
        <w:rPr>
          <w:rFonts w:ascii="Times New Roman" w:eastAsia="Calibri" w:hAnsi="Times New Roman" w:cs="Times New Roman"/>
          <w:bCs/>
          <w:sz w:val="24"/>
          <w:szCs w:val="24"/>
          <w:lang w:val="en-GB"/>
        </w:rPr>
        <w:t>Cefixime</w:t>
      </w:r>
      <w:proofErr w:type="spellEnd"/>
      <w:r w:rsidRPr="00187DD9">
        <w:rPr>
          <w:rFonts w:ascii="Times New Roman" w:eastAsia="Calibri" w:hAnsi="Times New Roman" w:cs="Times New Roman"/>
          <w:bCs/>
          <w:sz w:val="24"/>
          <w:szCs w:val="24"/>
          <w:lang w:val="en-GB"/>
        </w:rPr>
        <w:t xml:space="preserve"> (CXM), </w:t>
      </w:r>
      <w:proofErr w:type="spellStart"/>
      <w:r w:rsidRPr="00187DD9">
        <w:rPr>
          <w:rFonts w:ascii="Times New Roman" w:eastAsia="Calibri" w:hAnsi="Times New Roman" w:cs="Times New Roman"/>
          <w:bCs/>
          <w:sz w:val="24"/>
          <w:szCs w:val="24"/>
          <w:lang w:val="en-GB"/>
        </w:rPr>
        <w:t>Ofloxacin</w:t>
      </w:r>
      <w:proofErr w:type="spellEnd"/>
      <w:r w:rsidRPr="00187DD9">
        <w:rPr>
          <w:rFonts w:ascii="Times New Roman" w:eastAsia="Calibri" w:hAnsi="Times New Roman" w:cs="Times New Roman"/>
          <w:bCs/>
          <w:sz w:val="24"/>
          <w:szCs w:val="24"/>
          <w:lang w:val="en-GB"/>
        </w:rPr>
        <w:t xml:space="preserve"> (OFL), Augmentin (AUG), Nitrofurantoin (NIT) and Ciprofloxacin (CPR) were 90%, 98%, 83% 97%, 70%, 100%, 74% and 86% respectively.</w:t>
      </w:r>
      <w:r w:rsidRPr="00187DD9">
        <w:rPr>
          <w:rFonts w:ascii="Times New Roman" w:eastAsia="Calibri" w:hAnsi="Times New Roman" w:cs="Times New Roman"/>
          <w:sz w:val="24"/>
          <w:szCs w:val="24"/>
          <w:lang w:val="en-GB"/>
        </w:rPr>
        <w:t xml:space="preserve"> </w:t>
      </w:r>
      <w:r w:rsidRPr="00187DD9">
        <w:rPr>
          <w:rFonts w:ascii="Times New Roman" w:eastAsia="Calibri" w:hAnsi="Times New Roman" w:cs="Times New Roman"/>
          <w:bCs/>
          <w:sz w:val="24"/>
          <w:szCs w:val="24"/>
          <w:lang w:val="en-GB"/>
        </w:rPr>
        <w:t>This study revealed that the clinical isolates</w:t>
      </w:r>
      <w:r w:rsidRPr="00187DD9">
        <w:rPr>
          <w:rFonts w:ascii="Times New Roman" w:eastAsia="Calibri" w:hAnsi="Times New Roman" w:cs="Times New Roman"/>
          <w:bCs/>
          <w:i/>
          <w:sz w:val="24"/>
          <w:szCs w:val="24"/>
          <w:lang w:val="en-GB"/>
        </w:rPr>
        <w:t xml:space="preserve"> </w:t>
      </w:r>
      <w:r w:rsidRPr="00187DD9">
        <w:rPr>
          <w:rFonts w:ascii="Times New Roman" w:eastAsia="Calibri" w:hAnsi="Times New Roman" w:cs="Times New Roman"/>
          <w:bCs/>
          <w:sz w:val="24"/>
          <w:szCs w:val="24"/>
          <w:lang w:val="en-GB"/>
        </w:rPr>
        <w:t>were multidrug-resistant and potentially harmful to humans. It is important to educate people on the importance of personal hygiene in order to prevent diseases. They also need insights on the avoidance of the abuse and self-medication of antibiotics.</w:t>
      </w:r>
    </w:p>
    <w:p w:rsidR="00187DD9" w:rsidRPr="00187DD9" w:rsidRDefault="00187DD9" w:rsidP="00057B66">
      <w:pPr>
        <w:tabs>
          <w:tab w:val="left" w:pos="6413"/>
        </w:tabs>
        <w:spacing w:before="240" w:after="200" w:line="360" w:lineRule="auto"/>
        <w:jc w:val="both"/>
        <w:rPr>
          <w:rFonts w:ascii="Times New Roman" w:eastAsia="Calibri" w:hAnsi="Times New Roman" w:cs="Times New Roman"/>
          <w:bCs/>
          <w:sz w:val="24"/>
          <w:szCs w:val="24"/>
          <w:lang w:val="en-GB"/>
        </w:rPr>
      </w:pPr>
      <w:r w:rsidRPr="00187DD9">
        <w:rPr>
          <w:rFonts w:ascii="Times New Roman" w:eastAsia="Calibri" w:hAnsi="Times New Roman" w:cs="Times New Roman"/>
          <w:bCs/>
          <w:sz w:val="24"/>
          <w:szCs w:val="24"/>
          <w:lang w:val="en-GB"/>
        </w:rPr>
        <w:tab/>
      </w:r>
    </w:p>
    <w:p w:rsidR="008F34D0" w:rsidRPr="00187DD9" w:rsidRDefault="008F34D0" w:rsidP="00187DD9">
      <w:pPr>
        <w:spacing w:after="0" w:line="240" w:lineRule="auto"/>
        <w:rPr>
          <w:rFonts w:ascii="Times New Roman" w:eastAsia="Calibri" w:hAnsi="Times New Roman" w:cs="Times New Roman"/>
          <w:bCs/>
          <w:sz w:val="24"/>
          <w:szCs w:val="24"/>
          <w:lang w:val="en-GB"/>
        </w:rPr>
      </w:pPr>
    </w:p>
    <w:sectPr w:rsidR="008F34D0" w:rsidRPr="00187DD9" w:rsidSect="00057B66">
      <w:pgSz w:w="12240" w:h="15840"/>
      <w:pgMar w:top="810" w:right="1418" w:bottom="1588" w:left="181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DD9"/>
    <w:rsid w:val="00057B66"/>
    <w:rsid w:val="001342AA"/>
    <w:rsid w:val="00187DD9"/>
    <w:rsid w:val="00224AD9"/>
    <w:rsid w:val="007B0B12"/>
    <w:rsid w:val="008F3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43323">
      <w:bodyDiv w:val="1"/>
      <w:marLeft w:val="0"/>
      <w:marRight w:val="0"/>
      <w:marTop w:val="0"/>
      <w:marBottom w:val="0"/>
      <w:divBdr>
        <w:top w:val="none" w:sz="0" w:space="0" w:color="auto"/>
        <w:left w:val="none" w:sz="0" w:space="0" w:color="auto"/>
        <w:bottom w:val="none" w:sz="0" w:space="0" w:color="auto"/>
        <w:right w:val="none" w:sz="0" w:space="0" w:color="auto"/>
      </w:divBdr>
    </w:div>
    <w:div w:id="1412704346">
      <w:bodyDiv w:val="1"/>
      <w:marLeft w:val="0"/>
      <w:marRight w:val="0"/>
      <w:marTop w:val="0"/>
      <w:marBottom w:val="0"/>
      <w:divBdr>
        <w:top w:val="none" w:sz="0" w:space="0" w:color="auto"/>
        <w:left w:val="none" w:sz="0" w:space="0" w:color="auto"/>
        <w:bottom w:val="none" w:sz="0" w:space="0" w:color="auto"/>
        <w:right w:val="none" w:sz="0" w:space="0" w:color="auto"/>
      </w:divBdr>
    </w:div>
    <w:div w:id="192187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267</Words>
  <Characters>1524</Characters>
  <Application>Microsoft Office Word</Application>
  <DocSecurity>0</DocSecurity>
  <Lines>12</Lines>
  <Paragraphs>3</Paragraphs>
  <ScaleCrop>false</ScaleCrop>
  <Company/>
  <LinksUpToDate>false</LinksUpToDate>
  <CharactersWithSpaces>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KOSI</dc:creator>
  <cp:keywords/>
  <dc:description/>
  <cp:lastModifiedBy>HP</cp:lastModifiedBy>
  <cp:revision>5</cp:revision>
  <dcterms:created xsi:type="dcterms:W3CDTF">2021-10-27T17:20:00Z</dcterms:created>
  <dcterms:modified xsi:type="dcterms:W3CDTF">2021-11-25T20:35:00Z</dcterms:modified>
</cp:coreProperties>
</file>